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28FDB69B"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6C22C0">
        <w:rPr>
          <w:rFonts w:ascii="Lato" w:eastAsia="Times New Roman" w:hAnsi="Lato" w:cs="Times New Roman"/>
          <w:b/>
          <w:color w:val="FF0000"/>
          <w:u w:val="single"/>
        </w:rPr>
        <w:t>3</w:t>
      </w:r>
      <w:r w:rsidR="0089266D" w:rsidRPr="0089266D">
        <w:rPr>
          <w:rFonts w:ascii="Lato" w:eastAsia="Times New Roman" w:hAnsi="Lato" w:cs="Times New Roman"/>
          <w:b/>
          <w:color w:val="FF0000"/>
          <w:u w:val="single"/>
        </w:rPr>
        <w:t xml:space="preserve"> </w:t>
      </w:r>
    </w:p>
    <w:p w14:paraId="23029CF7" w14:textId="7917BD35"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6C22C0">
        <w:rPr>
          <w:rFonts w:ascii="Lato" w:eastAsia="Times New Roman" w:hAnsi="Lato" w:cs="Times New Roman"/>
          <w:b/>
          <w:u w:val="single"/>
        </w:rPr>
        <w:t>3</w:t>
      </w:r>
      <w:r w:rsidRPr="0023525B">
        <w:rPr>
          <w:rFonts w:ascii="Lato" w:eastAsia="Times New Roman" w:hAnsi="Lato" w:cs="Times New Roman"/>
          <w:b/>
          <w:u w:val="single"/>
        </w:rPr>
        <w:t xml:space="preserve"> -</w:t>
      </w:r>
      <w:r w:rsidR="001D0F10">
        <w:rPr>
          <w:rFonts w:ascii="Lato" w:eastAsia="Times New Roman" w:hAnsi="Lato" w:cs="Times New Roman"/>
          <w:b/>
          <w:u w:val="single"/>
        </w:rPr>
        <w:t xml:space="preserve">Operational and </w:t>
      </w:r>
      <w:r w:rsidR="00F81CD2">
        <w:rPr>
          <w:rFonts w:ascii="Lato" w:eastAsia="Times New Roman" w:hAnsi="Lato" w:cs="Times New Roman"/>
          <w:b/>
          <w:u w:val="single"/>
        </w:rPr>
        <w:t>Engineering/Capital Expenditure/Climate Programs</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43A8B3DB"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5322E5">
        <w:rPr>
          <w:rFonts w:ascii="Lato" w:hAnsi="Lato"/>
          <w:spacing w:val="-1"/>
          <w:sz w:val="22"/>
          <w:szCs w:val="22"/>
        </w:rPr>
        <w:t>4-19</w:t>
      </w:r>
    </w:p>
    <w:p w14:paraId="7BDDB883" w14:textId="55909CD7" w:rsidR="00BB695D" w:rsidRPr="00BB785A" w:rsidRDefault="00BB695D" w:rsidP="00526B9C">
      <w:pPr>
        <w:ind w:left="1530" w:right="245"/>
        <w:rPr>
          <w:rFonts w:ascii="Lato" w:hAnsi="Lato"/>
          <w:b/>
        </w:rPr>
      </w:pPr>
      <w:r w:rsidRPr="00BB785A">
        <w:rPr>
          <w:rFonts w:ascii="Lato" w:hAnsi="Lato"/>
          <w:b/>
        </w:rPr>
        <w:t xml:space="preserve">Technical Consultant(S) For Formal Case (FC) No. 1176, In </w:t>
      </w:r>
      <w:r>
        <w:rPr>
          <w:rFonts w:ascii="Lato" w:hAnsi="Lato"/>
          <w:b/>
        </w:rPr>
        <w:t>t</w:t>
      </w:r>
      <w:r w:rsidRPr="00BB785A">
        <w:rPr>
          <w:rFonts w:ascii="Lato" w:hAnsi="Lato"/>
          <w:b/>
        </w:rPr>
        <w:t>he Matter of The</w:t>
      </w:r>
      <w:r>
        <w:rPr>
          <w:rFonts w:ascii="Lato" w:hAnsi="Lato"/>
          <w:b/>
        </w:rPr>
        <w:t xml:space="preserve"> </w:t>
      </w:r>
      <w:r w:rsidRPr="00BB785A">
        <w:rPr>
          <w:rFonts w:ascii="Lato" w:hAnsi="Lato"/>
          <w:b/>
        </w:rPr>
        <w:t xml:space="preserve">Application </w:t>
      </w:r>
      <w:r w:rsidR="00526B9C">
        <w:rPr>
          <w:rFonts w:ascii="Lato" w:hAnsi="Lato"/>
          <w:b/>
        </w:rPr>
        <w:t>o</w:t>
      </w:r>
      <w:r w:rsidRPr="00BB785A">
        <w:rPr>
          <w:rFonts w:ascii="Lato" w:hAnsi="Lato"/>
          <w:b/>
        </w:rPr>
        <w:t>f Potomac</w:t>
      </w:r>
      <w:r w:rsidRPr="00BB785A">
        <w:rPr>
          <w:rFonts w:ascii="Lato" w:hAnsi="Lato"/>
          <w:b/>
          <w:spacing w:val="-4"/>
        </w:rPr>
        <w:t xml:space="preserve"> </w:t>
      </w:r>
      <w:r w:rsidRPr="00BB785A">
        <w:rPr>
          <w:rFonts w:ascii="Lato" w:hAnsi="Lato"/>
          <w:b/>
        </w:rPr>
        <w:t>Electric</w:t>
      </w:r>
      <w:r w:rsidRPr="00BB785A">
        <w:rPr>
          <w:rFonts w:ascii="Lato" w:hAnsi="Lato"/>
          <w:b/>
          <w:spacing w:val="-4"/>
        </w:rPr>
        <w:t xml:space="preserve"> </w:t>
      </w:r>
      <w:r w:rsidRPr="00BB785A">
        <w:rPr>
          <w:rFonts w:ascii="Lato" w:hAnsi="Lato"/>
          <w:b/>
        </w:rPr>
        <w:t>Power</w:t>
      </w:r>
      <w:r w:rsidRPr="00BB785A">
        <w:rPr>
          <w:rFonts w:ascii="Lato" w:hAnsi="Lato"/>
          <w:b/>
          <w:spacing w:val="-3"/>
        </w:rPr>
        <w:t xml:space="preserve"> </w:t>
      </w:r>
      <w:r w:rsidRPr="00BB785A">
        <w:rPr>
          <w:rFonts w:ascii="Lato" w:hAnsi="Lato"/>
          <w:b/>
        </w:rPr>
        <w:t>Company</w:t>
      </w:r>
      <w:r w:rsidRPr="00BB785A">
        <w:rPr>
          <w:rFonts w:ascii="Lato" w:hAnsi="Lato"/>
          <w:b/>
          <w:spacing w:val="-2"/>
        </w:rPr>
        <w:t xml:space="preserve"> </w:t>
      </w:r>
      <w:r w:rsidRPr="00BB785A">
        <w:rPr>
          <w:rFonts w:ascii="Lato" w:hAnsi="Lato"/>
          <w:b/>
        </w:rPr>
        <w:t>(Pepco)</w:t>
      </w:r>
      <w:r w:rsidRPr="00BB785A">
        <w:rPr>
          <w:rFonts w:ascii="Lato" w:hAnsi="Lato"/>
          <w:b/>
          <w:spacing w:val="-2"/>
        </w:rPr>
        <w:t xml:space="preserve"> </w:t>
      </w:r>
      <w:r w:rsidRPr="00BB785A">
        <w:rPr>
          <w:rFonts w:ascii="Lato" w:hAnsi="Lato"/>
          <w:b/>
        </w:rPr>
        <w:t>For</w:t>
      </w:r>
      <w:r w:rsidRPr="00BB785A">
        <w:rPr>
          <w:rFonts w:ascii="Lato" w:hAnsi="Lato"/>
          <w:b/>
          <w:spacing w:val="-4"/>
        </w:rPr>
        <w:t xml:space="preserve"> </w:t>
      </w:r>
      <w:r w:rsidRPr="00BB785A">
        <w:rPr>
          <w:rFonts w:ascii="Lato" w:hAnsi="Lato"/>
          <w:b/>
        </w:rPr>
        <w:t>Authority</w:t>
      </w:r>
      <w:r w:rsidRPr="00BB785A">
        <w:rPr>
          <w:rFonts w:ascii="Lato" w:hAnsi="Lato"/>
          <w:b/>
          <w:spacing w:val="-2"/>
        </w:rPr>
        <w:t xml:space="preserve"> </w:t>
      </w:r>
      <w:proofErr w:type="gramStart"/>
      <w:r w:rsidRPr="00BB785A">
        <w:rPr>
          <w:rFonts w:ascii="Lato" w:hAnsi="Lato"/>
          <w:b/>
        </w:rPr>
        <w:t>To</w:t>
      </w:r>
      <w:proofErr w:type="gramEnd"/>
      <w:r w:rsidRPr="00BB785A">
        <w:rPr>
          <w:rFonts w:ascii="Lato" w:hAnsi="Lato"/>
          <w:b/>
          <w:spacing w:val="-6"/>
        </w:rPr>
        <w:t xml:space="preserve"> </w:t>
      </w:r>
      <w:r>
        <w:rPr>
          <w:rFonts w:ascii="Lato" w:hAnsi="Lato"/>
          <w:b/>
          <w:spacing w:val="-6"/>
        </w:rPr>
        <w:t xml:space="preserve">  </w:t>
      </w:r>
      <w:r w:rsidRPr="00BB785A">
        <w:rPr>
          <w:rFonts w:ascii="Lato" w:hAnsi="Lato"/>
          <w:b/>
        </w:rPr>
        <w:t>Implement</w:t>
      </w:r>
      <w:r w:rsidRPr="00BB785A">
        <w:rPr>
          <w:rFonts w:ascii="Lato" w:hAnsi="Lato"/>
          <w:b/>
          <w:spacing w:val="-4"/>
        </w:rPr>
        <w:t xml:space="preserve"> </w:t>
      </w:r>
      <w:r w:rsidRPr="00BB785A">
        <w:rPr>
          <w:rFonts w:ascii="Lato" w:hAnsi="Lato"/>
          <w:b/>
        </w:rPr>
        <w:t>A</w:t>
      </w:r>
      <w:r w:rsidRPr="00BB785A">
        <w:rPr>
          <w:rFonts w:ascii="Lato" w:hAnsi="Lato"/>
          <w:b/>
          <w:spacing w:val="-4"/>
        </w:rPr>
        <w:t xml:space="preserve"> </w:t>
      </w:r>
      <w:r w:rsidRPr="00BB785A">
        <w:rPr>
          <w:rFonts w:ascii="Lato" w:hAnsi="Lato"/>
          <w:b/>
        </w:rPr>
        <w:t>Multi-Year</w:t>
      </w:r>
      <w:r w:rsidRPr="00BB785A">
        <w:rPr>
          <w:rFonts w:ascii="Lato" w:hAnsi="Lato"/>
          <w:b/>
          <w:spacing w:val="-4"/>
        </w:rPr>
        <w:t xml:space="preserve"> </w:t>
      </w:r>
      <w:r w:rsidRPr="00BB785A">
        <w:rPr>
          <w:rFonts w:ascii="Lato" w:hAnsi="Lato"/>
          <w:b/>
        </w:rPr>
        <w:t>Rate</w:t>
      </w:r>
      <w:r w:rsidRPr="00BB785A">
        <w:rPr>
          <w:rFonts w:ascii="Lato" w:hAnsi="Lato"/>
          <w:b/>
          <w:spacing w:val="-4"/>
        </w:rPr>
        <w:t xml:space="preserve"> </w:t>
      </w:r>
      <w:r w:rsidRPr="00BB785A">
        <w:rPr>
          <w:rFonts w:ascii="Lato" w:hAnsi="Lato"/>
          <w:b/>
        </w:rPr>
        <w:t>Plan For Electric Distribution In The District Of Columbia.</w:t>
      </w:r>
    </w:p>
    <w:p w14:paraId="05C0FE6B" w14:textId="03FC73CD" w:rsidR="00AB62B0" w:rsidRPr="0089266D" w:rsidRDefault="00AB62B0" w:rsidP="0089266D">
      <w:pPr>
        <w:pStyle w:val="BodyText"/>
        <w:ind w:left="1620" w:hanging="180"/>
        <w:rPr>
          <w:rFonts w:ascii="Lato" w:hAnsi="Lato"/>
          <w:b/>
          <w:bCs/>
          <w:spacing w:val="-1"/>
          <w:sz w:val="22"/>
          <w:szCs w:val="22"/>
        </w:rPr>
      </w:pP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7F62A48F"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 xml:space="preserve">for </w:t>
      </w:r>
      <w:r w:rsidR="00526B9C" w:rsidRPr="00526B9C">
        <w:rPr>
          <w:rFonts w:ascii="Lato" w:hAnsi="Lato"/>
          <w:spacing w:val="-1"/>
          <w:sz w:val="22"/>
          <w:szCs w:val="22"/>
        </w:rPr>
        <w:t>Technical Consultant(S) For Formal Case (FC) No. 1176, In the Matter Of The Application Of Potomac Electric Power Company (Pepco) For Authority To Implement A Multi-Year Rate Plan For Electric Distribution In The District Of Columbia.</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24E0BB98"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6C22C0">
        <w:rPr>
          <w:rFonts w:ascii="Lato" w:hAnsi="Lato"/>
          <w:sz w:val="22"/>
          <w:szCs w:val="22"/>
        </w:rPr>
        <w:t>3</w:t>
      </w:r>
      <w:r w:rsidR="00DB25C8">
        <w:rPr>
          <w:rFonts w:ascii="Lato" w:hAnsi="Lato"/>
          <w:sz w:val="22"/>
          <w:szCs w:val="22"/>
        </w:rPr>
        <w:t xml:space="preserve"> </w:t>
      </w:r>
      <w:r w:rsidR="00731722">
        <w:rPr>
          <w:rFonts w:ascii="Lato" w:hAnsi="Lato"/>
          <w:sz w:val="22"/>
          <w:szCs w:val="22"/>
        </w:rPr>
        <w:t>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t>DESCRIPTION</w:t>
            </w:r>
          </w:p>
          <w:p w14:paraId="20BCEBAA" w14:textId="0F0331ED" w:rsidR="00F91F36" w:rsidRPr="00E010A7" w:rsidRDefault="00F47082" w:rsidP="00E010A7">
            <w:pPr>
              <w:pStyle w:val="BodyText"/>
              <w:rPr>
                <w:rFonts w:ascii="Lato" w:hAnsi="Lato"/>
                <w:b/>
                <w:spacing w:val="-1"/>
                <w:sz w:val="22"/>
                <w:szCs w:val="22"/>
              </w:rPr>
            </w:pPr>
            <w:r w:rsidRPr="004F3FDC">
              <w:rPr>
                <w:rFonts w:ascii="Lato" w:hAnsi="Lato"/>
                <w:b/>
                <w:spacing w:val="-1"/>
                <w:sz w:val="22"/>
                <w:szCs w:val="22"/>
              </w:rPr>
              <w:t xml:space="preserve">Category </w:t>
            </w:r>
            <w:r w:rsidR="006C22C0" w:rsidRPr="004F3FDC">
              <w:rPr>
                <w:rFonts w:ascii="Lato" w:hAnsi="Lato"/>
                <w:b/>
                <w:spacing w:val="-1"/>
                <w:sz w:val="22"/>
                <w:szCs w:val="22"/>
              </w:rPr>
              <w:t>3</w:t>
            </w:r>
            <w:r w:rsidR="00525B5A" w:rsidRPr="004F3FDC">
              <w:rPr>
                <w:rFonts w:ascii="Lato" w:hAnsi="Lato"/>
                <w:b/>
                <w:spacing w:val="-1"/>
                <w:sz w:val="22"/>
                <w:szCs w:val="22"/>
              </w:rPr>
              <w:t xml:space="preserve">- </w:t>
            </w:r>
            <w:r w:rsidR="008403BA">
              <w:rPr>
                <w:rFonts w:ascii="Lato" w:hAnsi="Lato"/>
                <w:b/>
                <w:spacing w:val="-1"/>
                <w:sz w:val="22"/>
                <w:szCs w:val="22"/>
              </w:rPr>
              <w:t xml:space="preserve">Operational and </w:t>
            </w:r>
            <w:r w:rsidR="00FA348B">
              <w:rPr>
                <w:rFonts w:ascii="Lato" w:hAnsi="Lato"/>
                <w:b/>
                <w:spacing w:val="-1"/>
                <w:sz w:val="22"/>
                <w:szCs w:val="22"/>
              </w:rPr>
              <w:t>Engineering/Capital Expenditure/Climate Programs</w:t>
            </w:r>
          </w:p>
          <w:p w14:paraId="0AA98B1D" w14:textId="62A1FDDF"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3968EE">
              <w:rPr>
                <w:rFonts w:ascii="Lato" w:hAnsi="Lato"/>
                <w:b/>
                <w:spacing w:val="-1"/>
                <w:sz w:val="22"/>
                <w:szCs w:val="22"/>
              </w:rPr>
              <w:t>4-19</w:t>
            </w:r>
            <w:r w:rsidR="00FA348B">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 xml:space="preserve">should the contract period extend </w:t>
      </w:r>
      <w:r w:rsidR="00731722" w:rsidRPr="00994897">
        <w:rPr>
          <w:rFonts w:ascii="Lato" w:hAnsi="Lato"/>
          <w:spacing w:val="-1"/>
          <w:sz w:val="22"/>
          <w:szCs w:val="22"/>
        </w:rPr>
        <w:t>beyond</w:t>
      </w:r>
      <w:r w:rsidR="00DB25C8" w:rsidRPr="00994897">
        <w:rPr>
          <w:rFonts w:ascii="Lato" w:hAnsi="Lato"/>
          <w:spacing w:val="-1"/>
          <w:sz w:val="22"/>
          <w:szCs w:val="22"/>
        </w:rPr>
        <w:t xml:space="preserve"> 12 months</w:t>
      </w:r>
      <w:r w:rsidR="00731722" w:rsidRPr="00994897">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1F99F02C"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w:t>
      </w:r>
      <w:r w:rsidR="00994897">
        <w:rPr>
          <w:rFonts w:ascii="Lato" w:hAnsi="Lato"/>
          <w:spacing w:val="-1"/>
          <w:sz w:val="22"/>
          <w:szCs w:val="22"/>
        </w:rPr>
        <w:t>Option Year 1</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5DE8501B" w:rsidR="0023525B" w:rsidRPr="0023525B" w:rsidRDefault="00994897" w:rsidP="00994897">
      <w:pPr>
        <w:pStyle w:val="BodyText"/>
        <w:spacing w:line="360" w:lineRule="auto"/>
        <w:ind w:left="119" w:right="117"/>
        <w:jc w:val="both"/>
        <w:rPr>
          <w:rFonts w:ascii="Lato" w:hAnsi="Lato"/>
          <w:spacing w:val="-1"/>
          <w:sz w:val="22"/>
          <w:szCs w:val="22"/>
        </w:rPr>
      </w:pPr>
      <w:r>
        <w:rPr>
          <w:rFonts w:ascii="Lato" w:hAnsi="Lato"/>
          <w:spacing w:val="-1"/>
          <w:sz w:val="22"/>
          <w:szCs w:val="22"/>
        </w:rPr>
        <w:t>Price escalation Option Year 2</w:t>
      </w:r>
      <w:r>
        <w:rPr>
          <w:rFonts w:ascii="Lato" w:hAnsi="Lato"/>
          <w:spacing w:val="-1"/>
          <w:sz w:val="22"/>
          <w:szCs w:val="22"/>
        </w:rPr>
        <w:tab/>
      </w:r>
      <w:r>
        <w:rPr>
          <w:rFonts w:ascii="Lato" w:hAnsi="Lato"/>
          <w:spacing w:val="-1"/>
          <w:sz w:val="22"/>
          <w:szCs w:val="22"/>
        </w:rPr>
        <w:tab/>
      </w:r>
      <w:r>
        <w:rPr>
          <w:rFonts w:ascii="Lato" w:hAnsi="Lato"/>
          <w:spacing w:val="-1"/>
          <w:sz w:val="22"/>
          <w:szCs w:val="22"/>
        </w:rPr>
        <w:tab/>
      </w:r>
      <w:r>
        <w:rPr>
          <w:rFonts w:ascii="Lato" w:hAnsi="Lato"/>
          <w:spacing w:val="-1"/>
          <w:sz w:val="22"/>
          <w:szCs w:val="22"/>
        </w:rPr>
        <w:tab/>
        <w:t>______________</w:t>
      </w:r>
      <w:r w:rsidR="0095447E">
        <w:rPr>
          <w:rFonts w:ascii="Lato" w:hAnsi="Lato"/>
          <w:spacing w:val="-1"/>
          <w:sz w:val="22"/>
          <w:szCs w:val="22"/>
        </w:rPr>
        <w:t>%</w:t>
      </w:r>
    </w:p>
    <w:p w14:paraId="29D31DB2" w14:textId="77777777" w:rsidR="0023525B" w:rsidRPr="0023525B" w:rsidRDefault="0023525B" w:rsidP="0023525B">
      <w:pPr>
        <w:pStyle w:val="BodyText"/>
        <w:ind w:left="119" w:right="117"/>
        <w:jc w:val="both"/>
        <w:rPr>
          <w:rFonts w:ascii="Lato" w:hAnsi="Lato"/>
          <w:spacing w:val="-1"/>
          <w:sz w:val="22"/>
          <w:szCs w:val="22"/>
        </w:rPr>
      </w:pPr>
    </w:p>
    <w:p w14:paraId="73D8D258" w14:textId="77777777" w:rsidR="00296544" w:rsidRPr="00296544" w:rsidRDefault="00296544" w:rsidP="00296544">
      <w:pPr>
        <w:pStyle w:val="BodyText"/>
        <w:ind w:left="119" w:right="117"/>
        <w:jc w:val="both"/>
        <w:rPr>
          <w:rFonts w:ascii="Lato" w:hAnsi="Lato"/>
          <w:spacing w:val="-1"/>
          <w:sz w:val="22"/>
          <w:szCs w:val="22"/>
        </w:rPr>
      </w:pPr>
      <w:r w:rsidRPr="00296544">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600A5FDF" w14:textId="77777777" w:rsidR="00296544" w:rsidRPr="00296544" w:rsidRDefault="00296544" w:rsidP="00296544">
      <w:pPr>
        <w:pStyle w:val="BodyText"/>
        <w:ind w:left="119" w:right="117"/>
        <w:jc w:val="both"/>
        <w:rPr>
          <w:rFonts w:ascii="Lato" w:hAnsi="Lato"/>
          <w:spacing w:val="-1"/>
          <w:sz w:val="22"/>
          <w:szCs w:val="22"/>
        </w:rPr>
      </w:pPr>
    </w:p>
    <w:p w14:paraId="71BCF2F6" w14:textId="4389EE04" w:rsidR="00CA09D6" w:rsidRPr="00BB564F" w:rsidRDefault="00296544" w:rsidP="00296544">
      <w:pPr>
        <w:pStyle w:val="BodyText"/>
        <w:ind w:left="119" w:right="117"/>
        <w:jc w:val="both"/>
        <w:rPr>
          <w:rFonts w:ascii="Lato" w:hAnsi="Lato"/>
          <w:sz w:val="22"/>
          <w:szCs w:val="22"/>
        </w:rPr>
      </w:pPr>
      <w:r w:rsidRPr="00296544">
        <w:rPr>
          <w:rFonts w:ascii="Lato" w:hAnsi="Lato"/>
          <w:spacing w:val="-1"/>
          <w:sz w:val="22"/>
          <w:szCs w:val="22"/>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Reimbursable Expenses billed promptly and presented in reasonable detail and previously </w:t>
      </w:r>
      <w:r w:rsidRPr="00296544">
        <w:rPr>
          <w:rFonts w:ascii="Lato" w:hAnsi="Lato"/>
          <w:spacing w:val="-1"/>
          <w:sz w:val="22"/>
          <w:szCs w:val="22"/>
        </w:rPr>
        <w:lastRenderedPageBreak/>
        <w:t>approved by the Contract Administrator.</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w:t>
      </w:r>
      <w:proofErr w:type="spellStart"/>
      <w:r w:rsidRPr="00BB564F">
        <w:rPr>
          <w:rFonts w:ascii="Lato" w:hAnsi="Lato"/>
          <w:spacing w:val="-1"/>
          <w:sz w:val="22"/>
          <w:szCs w:val="22"/>
        </w:rPr>
        <w:t>i</w:t>
      </w:r>
      <w:proofErr w:type="spellEnd"/>
      <w:r w:rsidRPr="00BB564F">
        <w:rPr>
          <w:rFonts w:ascii="Lato" w:hAnsi="Lato"/>
          <w:spacing w:val="-1"/>
          <w:sz w:val="22"/>
          <w:szCs w:val="22"/>
        </w:rPr>
        <w:t>)</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64EB3E99" w:rsidR="00AB62B0" w:rsidRPr="00BB564F" w:rsidRDefault="004D41FC">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944B" w14:textId="77777777" w:rsidR="00C63450" w:rsidRDefault="00C63450" w:rsidP="00B51BFF">
      <w:r>
        <w:separator/>
      </w:r>
    </w:p>
  </w:endnote>
  <w:endnote w:type="continuationSeparator" w:id="0">
    <w:p w14:paraId="67D2121C" w14:textId="77777777" w:rsidR="00C63450" w:rsidRDefault="00C63450"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2247" w14:textId="77777777" w:rsidR="00C63450" w:rsidRDefault="00C63450" w:rsidP="00B51BFF">
      <w:r>
        <w:separator/>
      </w:r>
    </w:p>
  </w:footnote>
  <w:footnote w:type="continuationSeparator" w:id="0">
    <w:p w14:paraId="4F2E0F24" w14:textId="77777777" w:rsidR="00C63450" w:rsidRDefault="00C63450"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16cid:durableId="758477728">
    <w:abstractNumId w:val="0"/>
  </w:num>
  <w:num w:numId="2" w16cid:durableId="1293708759">
    <w:abstractNumId w:val="3"/>
  </w:num>
  <w:num w:numId="3" w16cid:durableId="1505586470">
    <w:abstractNumId w:val="5"/>
  </w:num>
  <w:num w:numId="4" w16cid:durableId="1265922045">
    <w:abstractNumId w:val="2"/>
  </w:num>
  <w:num w:numId="5" w16cid:durableId="707678687">
    <w:abstractNumId w:val="4"/>
  </w:num>
  <w:num w:numId="6" w16cid:durableId="30142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DUysjQ1NjIxNTZV0lEKTi0uzszPAykwqgUAWUG7VSwAAAA="/>
  </w:docVars>
  <w:rsids>
    <w:rsidRoot w:val="00CA09D6"/>
    <w:rsid w:val="00017C7D"/>
    <w:rsid w:val="00035F93"/>
    <w:rsid w:val="00063197"/>
    <w:rsid w:val="00097066"/>
    <w:rsid w:val="000C4676"/>
    <w:rsid w:val="000D3694"/>
    <w:rsid w:val="000D6549"/>
    <w:rsid w:val="00114202"/>
    <w:rsid w:val="00117F9D"/>
    <w:rsid w:val="00120768"/>
    <w:rsid w:val="00140BE8"/>
    <w:rsid w:val="001733D8"/>
    <w:rsid w:val="001B1637"/>
    <w:rsid w:val="001B6C9D"/>
    <w:rsid w:val="001D0F10"/>
    <w:rsid w:val="001D775D"/>
    <w:rsid w:val="00207906"/>
    <w:rsid w:val="0023525B"/>
    <w:rsid w:val="00236B87"/>
    <w:rsid w:val="00262BA5"/>
    <w:rsid w:val="00296544"/>
    <w:rsid w:val="002A359D"/>
    <w:rsid w:val="002C078D"/>
    <w:rsid w:val="002E2E1E"/>
    <w:rsid w:val="00363E5E"/>
    <w:rsid w:val="003725C9"/>
    <w:rsid w:val="003968EE"/>
    <w:rsid w:val="003A7348"/>
    <w:rsid w:val="003E78E6"/>
    <w:rsid w:val="003F7CFF"/>
    <w:rsid w:val="004053E0"/>
    <w:rsid w:val="004136DB"/>
    <w:rsid w:val="00455EFB"/>
    <w:rsid w:val="00471197"/>
    <w:rsid w:val="004B1AF6"/>
    <w:rsid w:val="004C6CB0"/>
    <w:rsid w:val="004D41FC"/>
    <w:rsid w:val="004E2261"/>
    <w:rsid w:val="004F3FDC"/>
    <w:rsid w:val="00525B5A"/>
    <w:rsid w:val="00526B9C"/>
    <w:rsid w:val="00530967"/>
    <w:rsid w:val="00531224"/>
    <w:rsid w:val="005322E5"/>
    <w:rsid w:val="0053530E"/>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91107"/>
    <w:rsid w:val="007B0F13"/>
    <w:rsid w:val="007C77D8"/>
    <w:rsid w:val="00801854"/>
    <w:rsid w:val="00806F18"/>
    <w:rsid w:val="00810672"/>
    <w:rsid w:val="00817D54"/>
    <w:rsid w:val="00826B53"/>
    <w:rsid w:val="00831B36"/>
    <w:rsid w:val="008403BA"/>
    <w:rsid w:val="0085189F"/>
    <w:rsid w:val="0089266D"/>
    <w:rsid w:val="00892C35"/>
    <w:rsid w:val="00894FBB"/>
    <w:rsid w:val="008B05BF"/>
    <w:rsid w:val="008B1E53"/>
    <w:rsid w:val="008C2932"/>
    <w:rsid w:val="008D4F8B"/>
    <w:rsid w:val="008E63B4"/>
    <w:rsid w:val="009019B5"/>
    <w:rsid w:val="009122F6"/>
    <w:rsid w:val="00925DF0"/>
    <w:rsid w:val="00926F89"/>
    <w:rsid w:val="0095447E"/>
    <w:rsid w:val="0095644B"/>
    <w:rsid w:val="009848BE"/>
    <w:rsid w:val="00994897"/>
    <w:rsid w:val="009B733A"/>
    <w:rsid w:val="009C66A5"/>
    <w:rsid w:val="009D050E"/>
    <w:rsid w:val="009D118E"/>
    <w:rsid w:val="00A16438"/>
    <w:rsid w:val="00A30CB2"/>
    <w:rsid w:val="00A315CD"/>
    <w:rsid w:val="00A3220A"/>
    <w:rsid w:val="00A46AD9"/>
    <w:rsid w:val="00A65109"/>
    <w:rsid w:val="00A7516F"/>
    <w:rsid w:val="00A901C9"/>
    <w:rsid w:val="00AB62B0"/>
    <w:rsid w:val="00AC5A3C"/>
    <w:rsid w:val="00AE296F"/>
    <w:rsid w:val="00AF2AD8"/>
    <w:rsid w:val="00B125C1"/>
    <w:rsid w:val="00B15E8F"/>
    <w:rsid w:val="00B51BFF"/>
    <w:rsid w:val="00B70464"/>
    <w:rsid w:val="00B83F18"/>
    <w:rsid w:val="00B87812"/>
    <w:rsid w:val="00BA7C87"/>
    <w:rsid w:val="00BB564F"/>
    <w:rsid w:val="00BB695D"/>
    <w:rsid w:val="00BC1C33"/>
    <w:rsid w:val="00BC516B"/>
    <w:rsid w:val="00BF53A5"/>
    <w:rsid w:val="00C21563"/>
    <w:rsid w:val="00C61BEF"/>
    <w:rsid w:val="00C63450"/>
    <w:rsid w:val="00CA09D6"/>
    <w:rsid w:val="00D06AD8"/>
    <w:rsid w:val="00D1342E"/>
    <w:rsid w:val="00D1353D"/>
    <w:rsid w:val="00D319C1"/>
    <w:rsid w:val="00D31C8C"/>
    <w:rsid w:val="00D53F56"/>
    <w:rsid w:val="00D60031"/>
    <w:rsid w:val="00D76F4E"/>
    <w:rsid w:val="00DB25C8"/>
    <w:rsid w:val="00DC2C7A"/>
    <w:rsid w:val="00E010A7"/>
    <w:rsid w:val="00EC65CC"/>
    <w:rsid w:val="00ED3B74"/>
    <w:rsid w:val="00F07DA8"/>
    <w:rsid w:val="00F337E2"/>
    <w:rsid w:val="00F47082"/>
    <w:rsid w:val="00F50BC4"/>
    <w:rsid w:val="00F81CD2"/>
    <w:rsid w:val="00F91F36"/>
    <w:rsid w:val="00F95E13"/>
    <w:rsid w:val="00FA0053"/>
    <w:rsid w:val="00FA1366"/>
    <w:rsid w:val="00FA348B"/>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2024-03-12T19:17:00Z</dcterms:created>
  <dcterms:modified xsi:type="dcterms:W3CDTF">2024-03-12T19:17:00Z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